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19" w:rsidRPr="00B118DD" w:rsidRDefault="00734013" w:rsidP="00734013">
      <w:pPr>
        <w:pStyle w:val="NoSpacing"/>
        <w:rPr>
          <w:sz w:val="24"/>
          <w:szCs w:val="24"/>
        </w:rPr>
      </w:pPr>
      <w:r w:rsidRPr="00B118DD">
        <w:rPr>
          <w:sz w:val="24"/>
          <w:szCs w:val="24"/>
        </w:rPr>
        <w:t>Name: _______________________</w:t>
      </w:r>
      <w:r w:rsidR="00CE0B18" w:rsidRPr="00B118DD">
        <w:rPr>
          <w:sz w:val="24"/>
          <w:szCs w:val="24"/>
        </w:rPr>
        <w:t>______</w:t>
      </w:r>
      <w:r w:rsidRPr="00B118DD">
        <w:rPr>
          <w:sz w:val="24"/>
          <w:szCs w:val="24"/>
        </w:rPr>
        <w:t xml:space="preserve">__         </w:t>
      </w:r>
      <w:r w:rsidR="00CE0B18" w:rsidRPr="00B118DD">
        <w:rPr>
          <w:sz w:val="24"/>
          <w:szCs w:val="24"/>
        </w:rPr>
        <w:t xml:space="preserve">             </w:t>
      </w:r>
      <w:r w:rsidRPr="00B118DD">
        <w:rPr>
          <w:sz w:val="24"/>
          <w:szCs w:val="24"/>
        </w:rPr>
        <w:t xml:space="preserve"> C    </w:t>
      </w:r>
      <w:r w:rsidR="00CE0B18" w:rsidRPr="00B118DD">
        <w:rPr>
          <w:sz w:val="24"/>
          <w:szCs w:val="24"/>
        </w:rPr>
        <w:t xml:space="preserve">   </w:t>
      </w:r>
      <w:r w:rsidRPr="00B118DD">
        <w:rPr>
          <w:sz w:val="24"/>
          <w:szCs w:val="24"/>
        </w:rPr>
        <w:t xml:space="preserve">D   </w:t>
      </w:r>
      <w:r w:rsidR="00CE0B18" w:rsidRPr="00B118DD">
        <w:rPr>
          <w:sz w:val="24"/>
          <w:szCs w:val="24"/>
        </w:rPr>
        <w:t xml:space="preserve">  </w:t>
      </w:r>
      <w:r w:rsidRPr="00B118DD">
        <w:rPr>
          <w:sz w:val="24"/>
          <w:szCs w:val="24"/>
        </w:rPr>
        <w:t xml:space="preserve"> O</w:t>
      </w:r>
    </w:p>
    <w:p w:rsidR="00734013" w:rsidRDefault="00734013" w:rsidP="00734013">
      <w:pPr>
        <w:pStyle w:val="NoSpacing"/>
      </w:pPr>
    </w:p>
    <w:p w:rsidR="00734013" w:rsidRDefault="006E42B8" w:rsidP="006E42B8">
      <w:pPr>
        <w:pStyle w:val="NoSpacing"/>
        <w:jc w:val="center"/>
        <w:rPr>
          <w:b/>
          <w:sz w:val="28"/>
          <w:szCs w:val="28"/>
        </w:rPr>
      </w:pPr>
      <w:r w:rsidRPr="00B118DD">
        <w:rPr>
          <w:b/>
          <w:i/>
          <w:sz w:val="28"/>
          <w:szCs w:val="28"/>
        </w:rPr>
        <w:t>The Giver</w:t>
      </w:r>
      <w:r w:rsidRPr="00B118DD">
        <w:rPr>
          <w:b/>
          <w:sz w:val="28"/>
          <w:szCs w:val="28"/>
        </w:rPr>
        <w:t xml:space="preserve"> Chapters 6 –</w:t>
      </w:r>
      <w:r w:rsidR="00B118DD">
        <w:rPr>
          <w:b/>
          <w:sz w:val="28"/>
          <w:szCs w:val="28"/>
        </w:rPr>
        <w:t xml:space="preserve"> 10</w:t>
      </w:r>
    </w:p>
    <w:p w:rsidR="00B118DD" w:rsidRPr="00B118DD" w:rsidRDefault="00B118DD" w:rsidP="006E42B8">
      <w:pPr>
        <w:pStyle w:val="NoSpacing"/>
        <w:jc w:val="center"/>
        <w:rPr>
          <w:b/>
          <w:sz w:val="28"/>
          <w:szCs w:val="28"/>
        </w:rPr>
      </w:pPr>
    </w:p>
    <w:p w:rsidR="00734013" w:rsidRPr="00B118DD" w:rsidRDefault="00734013" w:rsidP="00734013">
      <w:pPr>
        <w:pStyle w:val="NoSpacing"/>
        <w:rPr>
          <w:sz w:val="24"/>
          <w:szCs w:val="24"/>
        </w:rPr>
      </w:pPr>
      <w:r w:rsidRPr="00B118DD">
        <w:rPr>
          <w:b/>
          <w:sz w:val="24"/>
          <w:szCs w:val="24"/>
        </w:rPr>
        <w:t>Vocabulary</w:t>
      </w:r>
      <w:r w:rsidR="00307221" w:rsidRPr="00B118DD">
        <w:rPr>
          <w:b/>
          <w:sz w:val="24"/>
          <w:szCs w:val="24"/>
        </w:rPr>
        <w:t xml:space="preserve"> – </w:t>
      </w:r>
      <w:r w:rsidR="00307221" w:rsidRPr="00B118DD">
        <w:rPr>
          <w:sz w:val="24"/>
          <w:szCs w:val="24"/>
        </w:rPr>
        <w:t xml:space="preserve">Use a dictionary to find the meaning of each word. Then add </w:t>
      </w:r>
      <w:r w:rsidR="00307221" w:rsidRPr="00B118DD">
        <w:rPr>
          <w:b/>
          <w:sz w:val="24"/>
          <w:szCs w:val="24"/>
        </w:rPr>
        <w:t>TWO</w:t>
      </w:r>
      <w:r w:rsidR="00307221" w:rsidRPr="00B118DD">
        <w:rPr>
          <w:sz w:val="24"/>
          <w:szCs w:val="24"/>
        </w:rPr>
        <w:t xml:space="preserve"> more words you did not know, the source sentence, and the definition.</w:t>
      </w:r>
    </w:p>
    <w:p w:rsidR="00307221" w:rsidRPr="00734013" w:rsidRDefault="00307221" w:rsidP="00734013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3610"/>
        <w:gridCol w:w="5480"/>
      </w:tblGrid>
      <w:tr w:rsidR="00734013" w:rsidTr="00307221">
        <w:tc>
          <w:tcPr>
            <w:tcW w:w="1908" w:type="dxa"/>
          </w:tcPr>
          <w:p w:rsidR="00734013" w:rsidRPr="00AC4FC3" w:rsidRDefault="00734013">
            <w:pPr>
              <w:rPr>
                <w:b/>
                <w:sz w:val="24"/>
                <w:szCs w:val="24"/>
              </w:rPr>
            </w:pPr>
            <w:r w:rsidRPr="00AC4FC3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3610" w:type="dxa"/>
          </w:tcPr>
          <w:p w:rsidR="00734013" w:rsidRPr="00AC4FC3" w:rsidRDefault="00734013">
            <w:pPr>
              <w:rPr>
                <w:b/>
                <w:sz w:val="24"/>
                <w:szCs w:val="24"/>
              </w:rPr>
            </w:pPr>
            <w:r w:rsidRPr="00AC4FC3">
              <w:rPr>
                <w:b/>
                <w:sz w:val="24"/>
                <w:szCs w:val="24"/>
              </w:rPr>
              <w:t>Source Sentence</w:t>
            </w:r>
          </w:p>
        </w:tc>
        <w:tc>
          <w:tcPr>
            <w:tcW w:w="5480" w:type="dxa"/>
          </w:tcPr>
          <w:p w:rsidR="00734013" w:rsidRPr="00AC4FC3" w:rsidRDefault="00734013">
            <w:pPr>
              <w:rPr>
                <w:b/>
                <w:sz w:val="24"/>
                <w:szCs w:val="24"/>
              </w:rPr>
            </w:pPr>
            <w:r w:rsidRPr="00AC4FC3">
              <w:rPr>
                <w:b/>
                <w:sz w:val="24"/>
                <w:szCs w:val="24"/>
              </w:rPr>
              <w:t>Definition</w:t>
            </w:r>
          </w:p>
        </w:tc>
      </w:tr>
      <w:tr w:rsidR="00734013" w:rsidTr="00307221">
        <w:tc>
          <w:tcPr>
            <w:tcW w:w="1908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  <w:p w:rsidR="00734013" w:rsidRDefault="00CE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interdependence</w:t>
            </w:r>
          </w:p>
          <w:p w:rsidR="00734013" w:rsidRDefault="00734013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734013" w:rsidRPr="00EA7E05" w:rsidRDefault="00EA7E05">
            <w:pPr>
              <w:rPr>
                <w:sz w:val="24"/>
                <w:szCs w:val="24"/>
              </w:rPr>
            </w:pPr>
            <w:r w:rsidRPr="00EA7E05">
              <w:rPr>
                <w:i/>
                <w:sz w:val="24"/>
                <w:szCs w:val="24"/>
              </w:rPr>
              <w:t xml:space="preserve">“Fours, Fives, and Sixes all wore jackets...so that they would have to help each other dress and would learn </w:t>
            </w:r>
            <w:r w:rsidRPr="00EA7E05">
              <w:rPr>
                <w:b/>
                <w:i/>
                <w:sz w:val="24"/>
                <w:szCs w:val="24"/>
                <w:u w:val="single"/>
              </w:rPr>
              <w:t>interdependence</w:t>
            </w:r>
            <w:r w:rsidRPr="00EA7E05">
              <w:rPr>
                <w:b/>
                <w:i/>
                <w:sz w:val="24"/>
                <w:szCs w:val="24"/>
              </w:rPr>
              <w:t>.</w:t>
            </w:r>
            <w:r w:rsidRPr="00EA7E05">
              <w:rPr>
                <w:i/>
                <w:sz w:val="24"/>
                <w:szCs w:val="24"/>
              </w:rPr>
              <w:t>”</w:t>
            </w:r>
            <w:r w:rsidRPr="00EA7E05">
              <w:rPr>
                <w:sz w:val="24"/>
                <w:szCs w:val="24"/>
              </w:rPr>
              <w:t xml:space="preserve">  (Lowry 40)</w:t>
            </w:r>
          </w:p>
        </w:tc>
        <w:tc>
          <w:tcPr>
            <w:tcW w:w="5480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</w:tc>
      </w:tr>
      <w:tr w:rsidR="00734013" w:rsidTr="00307221">
        <w:tc>
          <w:tcPr>
            <w:tcW w:w="1908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  <w:p w:rsidR="00734013" w:rsidRDefault="00CE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relinquish</w:t>
            </w:r>
          </w:p>
          <w:p w:rsidR="00734013" w:rsidRDefault="00734013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734013" w:rsidRPr="00C50370" w:rsidRDefault="00EA7E05">
            <w:pPr>
              <w:rPr>
                <w:sz w:val="24"/>
                <w:szCs w:val="24"/>
              </w:rPr>
            </w:pPr>
            <w:r w:rsidRPr="00C50370">
              <w:rPr>
                <w:i/>
                <w:sz w:val="24"/>
                <w:szCs w:val="24"/>
              </w:rPr>
              <w:t xml:space="preserve">“Each family member...would </w:t>
            </w:r>
            <w:r w:rsidRPr="00C50370">
              <w:rPr>
                <w:b/>
                <w:i/>
                <w:sz w:val="24"/>
                <w:szCs w:val="24"/>
                <w:u w:val="single"/>
              </w:rPr>
              <w:t>relinquish</w:t>
            </w:r>
            <w:r w:rsidRPr="00C50370">
              <w:rPr>
                <w:i/>
                <w:sz w:val="24"/>
                <w:szCs w:val="24"/>
              </w:rPr>
              <w:t xml:space="preserve"> him without protest or appeal when he was assigned to his own family unit...” </w:t>
            </w:r>
            <w:r w:rsidRPr="00C50370">
              <w:rPr>
                <w:sz w:val="24"/>
                <w:szCs w:val="24"/>
              </w:rPr>
              <w:t>(Lowry 42)</w:t>
            </w:r>
          </w:p>
          <w:p w:rsidR="00EA7E05" w:rsidRPr="00C50370" w:rsidRDefault="00EA7E05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</w:tc>
      </w:tr>
      <w:tr w:rsidR="00307221" w:rsidTr="00307221">
        <w:tc>
          <w:tcPr>
            <w:tcW w:w="1908" w:type="dxa"/>
          </w:tcPr>
          <w:p w:rsidR="00307221" w:rsidRDefault="00307221">
            <w:pPr>
              <w:rPr>
                <w:sz w:val="24"/>
                <w:szCs w:val="24"/>
              </w:rPr>
            </w:pPr>
          </w:p>
          <w:p w:rsidR="00307221" w:rsidRDefault="0030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meticulously</w:t>
            </w:r>
          </w:p>
          <w:p w:rsidR="00307221" w:rsidRDefault="00307221">
            <w:pPr>
              <w:rPr>
                <w:sz w:val="24"/>
                <w:szCs w:val="24"/>
              </w:rPr>
            </w:pPr>
          </w:p>
          <w:p w:rsidR="00307221" w:rsidRDefault="00307221">
            <w:pPr>
              <w:rPr>
                <w:sz w:val="24"/>
                <w:szCs w:val="24"/>
              </w:rPr>
            </w:pPr>
          </w:p>
          <w:p w:rsidR="00307221" w:rsidRDefault="00307221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307221" w:rsidRPr="00307221" w:rsidRDefault="0030722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“The community was so </w:t>
            </w:r>
            <w:r w:rsidRPr="00307221">
              <w:rPr>
                <w:b/>
                <w:i/>
                <w:sz w:val="24"/>
                <w:szCs w:val="24"/>
                <w:u w:val="single"/>
              </w:rPr>
              <w:t>meticulously</w:t>
            </w:r>
            <w:r>
              <w:rPr>
                <w:i/>
                <w:sz w:val="24"/>
                <w:szCs w:val="24"/>
              </w:rPr>
              <w:t xml:space="preserve"> ordered, the choices so carefully made.”</w:t>
            </w:r>
            <w:r>
              <w:rPr>
                <w:sz w:val="24"/>
                <w:szCs w:val="24"/>
              </w:rPr>
              <w:t xml:space="preserve"> (Lowry 48)</w:t>
            </w:r>
          </w:p>
        </w:tc>
        <w:tc>
          <w:tcPr>
            <w:tcW w:w="5480" w:type="dxa"/>
          </w:tcPr>
          <w:p w:rsidR="00307221" w:rsidRDefault="00307221">
            <w:pPr>
              <w:rPr>
                <w:sz w:val="24"/>
                <w:szCs w:val="24"/>
              </w:rPr>
            </w:pPr>
          </w:p>
        </w:tc>
      </w:tr>
      <w:tr w:rsidR="00734013" w:rsidTr="00307221">
        <w:tc>
          <w:tcPr>
            <w:tcW w:w="1908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  <w:p w:rsidR="00734013" w:rsidRDefault="00EA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acquisition</w:t>
            </w:r>
          </w:p>
          <w:p w:rsidR="00734013" w:rsidRDefault="00734013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734013" w:rsidRDefault="00C50370">
            <w:pPr>
              <w:rPr>
                <w:sz w:val="24"/>
                <w:szCs w:val="24"/>
              </w:rPr>
            </w:pPr>
            <w:r w:rsidRPr="00307221">
              <w:rPr>
                <w:i/>
                <w:sz w:val="24"/>
                <w:szCs w:val="24"/>
              </w:rPr>
              <w:t xml:space="preserve">“The </w:t>
            </w:r>
            <w:r w:rsidRPr="00307221">
              <w:rPr>
                <w:b/>
                <w:i/>
                <w:sz w:val="24"/>
                <w:szCs w:val="24"/>
                <w:u w:val="single"/>
              </w:rPr>
              <w:t>acquisition</w:t>
            </w:r>
            <w:r w:rsidRPr="00307221">
              <w:rPr>
                <w:i/>
                <w:sz w:val="24"/>
                <w:szCs w:val="24"/>
              </w:rPr>
              <w:t xml:space="preserve"> of wisdom will come through his training.”</w:t>
            </w:r>
            <w:r w:rsidRPr="00C50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(Lowry 63)</w:t>
            </w:r>
          </w:p>
          <w:p w:rsidR="00C50370" w:rsidRDefault="00C50370">
            <w:pPr>
              <w:rPr>
                <w:sz w:val="24"/>
                <w:szCs w:val="24"/>
              </w:rPr>
            </w:pPr>
          </w:p>
          <w:p w:rsidR="00C50370" w:rsidRPr="00C50370" w:rsidRDefault="00C50370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</w:tc>
      </w:tr>
      <w:tr w:rsidR="00734013" w:rsidTr="00307221">
        <w:tc>
          <w:tcPr>
            <w:tcW w:w="1908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  <w:p w:rsidR="00734013" w:rsidRDefault="00C5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exempted</w:t>
            </w:r>
          </w:p>
          <w:p w:rsidR="00734013" w:rsidRDefault="00734013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734013" w:rsidRPr="00253EB1" w:rsidRDefault="00C50370">
            <w:pPr>
              <w:rPr>
                <w:sz w:val="24"/>
                <w:szCs w:val="24"/>
              </w:rPr>
            </w:pPr>
            <w:r w:rsidRPr="00253EB1">
              <w:rPr>
                <w:i/>
                <w:sz w:val="24"/>
                <w:szCs w:val="24"/>
              </w:rPr>
              <w:t xml:space="preserve">“From this moment you are </w:t>
            </w:r>
            <w:r w:rsidRPr="00253EB1">
              <w:rPr>
                <w:b/>
                <w:i/>
                <w:sz w:val="24"/>
                <w:szCs w:val="24"/>
                <w:u w:val="single"/>
              </w:rPr>
              <w:t xml:space="preserve">exempted </w:t>
            </w:r>
            <w:r w:rsidRPr="00253EB1">
              <w:rPr>
                <w:i/>
                <w:sz w:val="24"/>
                <w:szCs w:val="24"/>
              </w:rPr>
              <w:t>from rules regarding rudeness.”</w:t>
            </w:r>
            <w:r w:rsidRPr="00253EB1">
              <w:rPr>
                <w:sz w:val="24"/>
                <w:szCs w:val="24"/>
              </w:rPr>
              <w:t xml:space="preserve"> </w:t>
            </w:r>
            <w:r w:rsidR="00307221" w:rsidRPr="00253EB1">
              <w:rPr>
                <w:sz w:val="24"/>
                <w:szCs w:val="24"/>
              </w:rPr>
              <w:t xml:space="preserve"> </w:t>
            </w:r>
            <w:r w:rsidRPr="00253EB1">
              <w:rPr>
                <w:sz w:val="24"/>
                <w:szCs w:val="24"/>
              </w:rPr>
              <w:t>(Lowry 68)</w:t>
            </w:r>
          </w:p>
          <w:p w:rsidR="00C50370" w:rsidRPr="00253EB1" w:rsidRDefault="00C50370">
            <w:pPr>
              <w:rPr>
                <w:sz w:val="24"/>
                <w:szCs w:val="24"/>
              </w:rPr>
            </w:pPr>
          </w:p>
          <w:p w:rsidR="00C50370" w:rsidRPr="00253EB1" w:rsidRDefault="00C50370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</w:tc>
      </w:tr>
      <w:tr w:rsidR="00734013" w:rsidTr="00307221">
        <w:tc>
          <w:tcPr>
            <w:tcW w:w="1908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  <w:p w:rsidR="00734013" w:rsidRDefault="00734013">
            <w:pPr>
              <w:rPr>
                <w:sz w:val="24"/>
                <w:szCs w:val="24"/>
              </w:rPr>
            </w:pPr>
          </w:p>
          <w:p w:rsidR="00307221" w:rsidRDefault="00307221">
            <w:pPr>
              <w:rPr>
                <w:sz w:val="24"/>
                <w:szCs w:val="24"/>
              </w:rPr>
            </w:pPr>
          </w:p>
          <w:p w:rsidR="00307221" w:rsidRDefault="00307221">
            <w:pPr>
              <w:rPr>
                <w:sz w:val="24"/>
                <w:szCs w:val="24"/>
              </w:rPr>
            </w:pPr>
          </w:p>
          <w:p w:rsidR="00734013" w:rsidRDefault="00734013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734013" w:rsidRPr="00253EB1" w:rsidRDefault="0073401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</w:tc>
      </w:tr>
      <w:tr w:rsidR="00734013" w:rsidTr="00307221">
        <w:tc>
          <w:tcPr>
            <w:tcW w:w="1908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  <w:p w:rsidR="00734013" w:rsidRDefault="00734013">
            <w:pPr>
              <w:rPr>
                <w:sz w:val="24"/>
                <w:szCs w:val="24"/>
              </w:rPr>
            </w:pPr>
          </w:p>
          <w:p w:rsidR="00307221" w:rsidRDefault="00307221">
            <w:pPr>
              <w:rPr>
                <w:sz w:val="24"/>
                <w:szCs w:val="24"/>
              </w:rPr>
            </w:pPr>
          </w:p>
          <w:p w:rsidR="00307221" w:rsidRDefault="00307221">
            <w:pPr>
              <w:rPr>
                <w:sz w:val="24"/>
                <w:szCs w:val="24"/>
              </w:rPr>
            </w:pPr>
          </w:p>
          <w:p w:rsidR="00734013" w:rsidRDefault="00734013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734013" w:rsidRPr="00253EB1" w:rsidRDefault="0073401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734013" w:rsidRDefault="00734013">
            <w:pPr>
              <w:rPr>
                <w:sz w:val="24"/>
                <w:szCs w:val="24"/>
              </w:rPr>
            </w:pPr>
          </w:p>
        </w:tc>
      </w:tr>
    </w:tbl>
    <w:p w:rsidR="00CE0B18" w:rsidRPr="00A805D0" w:rsidRDefault="00CE0B18" w:rsidP="00A805D0">
      <w:pPr>
        <w:pStyle w:val="NoSpacing"/>
        <w:rPr>
          <w:b/>
          <w:sz w:val="24"/>
          <w:szCs w:val="24"/>
        </w:rPr>
      </w:pPr>
      <w:r w:rsidRPr="00A805D0">
        <w:rPr>
          <w:b/>
          <w:sz w:val="24"/>
          <w:szCs w:val="24"/>
        </w:rPr>
        <w:lastRenderedPageBreak/>
        <w:t>Write complete sentences to answer the following questions.</w:t>
      </w:r>
    </w:p>
    <w:p w:rsidR="00CE0B18" w:rsidRPr="00A805D0" w:rsidRDefault="00A805D0" w:rsidP="00A805D0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 xml:space="preserve">1. </w:t>
      </w:r>
      <w:r w:rsidR="00CE0B18" w:rsidRPr="00A805D0">
        <w:rPr>
          <w:sz w:val="24"/>
          <w:szCs w:val="24"/>
        </w:rPr>
        <w:t>What is the significance of the “ceremonies?”</w:t>
      </w:r>
    </w:p>
    <w:p w:rsidR="00A805D0" w:rsidRDefault="00A805D0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5D0" w:rsidRPr="00A805D0" w:rsidRDefault="00A805D0" w:rsidP="00A805D0">
      <w:pPr>
        <w:pStyle w:val="NoSpacing"/>
        <w:rPr>
          <w:sz w:val="24"/>
          <w:szCs w:val="24"/>
        </w:rPr>
      </w:pPr>
    </w:p>
    <w:p w:rsidR="00CE0B18" w:rsidRPr="00A805D0" w:rsidRDefault="00D51A8E" w:rsidP="00A805D0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 xml:space="preserve">2. </w:t>
      </w:r>
      <w:r w:rsidR="00CE0B18" w:rsidRPr="00A805D0">
        <w:rPr>
          <w:sz w:val="24"/>
          <w:szCs w:val="24"/>
        </w:rPr>
        <w:t>How are family units created in the community</w:t>
      </w:r>
      <w:r w:rsidR="00E731F4" w:rsidRPr="00A805D0">
        <w:rPr>
          <w:sz w:val="24"/>
          <w:szCs w:val="24"/>
        </w:rPr>
        <w:t xml:space="preserve"> and how does the family unit receive their children</w:t>
      </w:r>
      <w:r w:rsidR="00CE0B18" w:rsidRPr="00A805D0">
        <w:rPr>
          <w:sz w:val="24"/>
          <w:szCs w:val="24"/>
        </w:rPr>
        <w:t>?</w:t>
      </w:r>
    </w:p>
    <w:p w:rsidR="00A805D0" w:rsidRDefault="00A805D0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5D0" w:rsidRPr="00A805D0" w:rsidRDefault="00A805D0" w:rsidP="00A805D0">
      <w:pPr>
        <w:pStyle w:val="NoSpacing"/>
        <w:rPr>
          <w:sz w:val="24"/>
          <w:szCs w:val="24"/>
        </w:rPr>
      </w:pPr>
    </w:p>
    <w:p w:rsidR="00D51A8E" w:rsidRPr="00A805D0" w:rsidRDefault="00D51A8E" w:rsidP="00A805D0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>3. What is the difference between “Murmur of Replacement” and “Ceremony of Release”?</w:t>
      </w:r>
    </w:p>
    <w:p w:rsidR="00A805D0" w:rsidRDefault="00A805D0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5D0" w:rsidRPr="00A805D0" w:rsidRDefault="00A805D0" w:rsidP="00A805D0">
      <w:pPr>
        <w:pStyle w:val="NoSpacing"/>
        <w:rPr>
          <w:sz w:val="24"/>
          <w:szCs w:val="24"/>
        </w:rPr>
      </w:pPr>
    </w:p>
    <w:p w:rsidR="00E731F4" w:rsidRDefault="00D51A8E" w:rsidP="00A805D0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>4</w:t>
      </w:r>
      <w:r w:rsidR="00E731F4" w:rsidRPr="00A805D0">
        <w:rPr>
          <w:sz w:val="24"/>
          <w:szCs w:val="24"/>
        </w:rPr>
        <w:t>. What story does Asher tell Jonas?</w:t>
      </w:r>
    </w:p>
    <w:p w:rsidR="00006FF7" w:rsidRDefault="00006FF7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FF7" w:rsidRPr="00A805D0" w:rsidRDefault="00006FF7" w:rsidP="00A805D0">
      <w:pPr>
        <w:pStyle w:val="NoSpacing"/>
        <w:rPr>
          <w:sz w:val="24"/>
          <w:szCs w:val="24"/>
        </w:rPr>
      </w:pPr>
    </w:p>
    <w:p w:rsidR="00E731F4" w:rsidRDefault="00D51A8E" w:rsidP="00A805D0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 xml:space="preserve">5. </w:t>
      </w:r>
      <w:r w:rsidR="00E731F4" w:rsidRPr="00A805D0">
        <w:rPr>
          <w:sz w:val="24"/>
          <w:szCs w:val="24"/>
        </w:rPr>
        <w:t>There are more hints about what “release” means (pages 48 – 49). What do you think it means? Give examples from the story.</w:t>
      </w:r>
    </w:p>
    <w:p w:rsidR="00006FF7" w:rsidRDefault="00006FF7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FF7" w:rsidRPr="00A805D0" w:rsidRDefault="00006FF7" w:rsidP="00A805D0">
      <w:pPr>
        <w:pStyle w:val="NoSpacing"/>
        <w:rPr>
          <w:sz w:val="24"/>
          <w:szCs w:val="24"/>
        </w:rPr>
      </w:pPr>
    </w:p>
    <w:p w:rsidR="00E731F4" w:rsidRDefault="00D51A8E" w:rsidP="00A805D0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>6</w:t>
      </w:r>
      <w:r w:rsidR="00E731F4" w:rsidRPr="00A805D0">
        <w:rPr>
          <w:sz w:val="24"/>
          <w:szCs w:val="24"/>
        </w:rPr>
        <w:t>. What are the responsibilities of the Committee of Elders?</w:t>
      </w:r>
    </w:p>
    <w:p w:rsidR="00006FF7" w:rsidRDefault="00006FF7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FF7" w:rsidRPr="00A805D0" w:rsidRDefault="00006FF7" w:rsidP="00A805D0">
      <w:pPr>
        <w:pStyle w:val="NoSpacing"/>
        <w:rPr>
          <w:sz w:val="24"/>
          <w:szCs w:val="24"/>
        </w:rPr>
      </w:pPr>
    </w:p>
    <w:p w:rsidR="00E731F4" w:rsidRPr="00A805D0" w:rsidRDefault="00D51A8E" w:rsidP="00A805D0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 xml:space="preserve">7. </w:t>
      </w:r>
      <w:r w:rsidR="00E731F4" w:rsidRPr="00A805D0">
        <w:rPr>
          <w:sz w:val="24"/>
          <w:szCs w:val="24"/>
        </w:rPr>
        <w:t xml:space="preserve">The Chief Elder describes the life of children to age Twelve (beginning of Chapter 7). Compare how the life and experiences of young children in the community are different from </w:t>
      </w:r>
      <w:r w:rsidR="00006FF7">
        <w:rPr>
          <w:sz w:val="24"/>
          <w:szCs w:val="24"/>
        </w:rPr>
        <w:t xml:space="preserve">some of </w:t>
      </w:r>
      <w:r w:rsidR="00E731F4" w:rsidRPr="00A805D0">
        <w:rPr>
          <w:sz w:val="24"/>
          <w:szCs w:val="24"/>
        </w:rPr>
        <w:t>the experiences you have had.</w:t>
      </w:r>
    </w:p>
    <w:p w:rsidR="00006FF7" w:rsidRDefault="00006FF7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FF7" w:rsidRDefault="00006FF7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6FF7" w:rsidRDefault="00006FF7" w:rsidP="00A805D0">
      <w:pPr>
        <w:pStyle w:val="NoSpacing"/>
        <w:rPr>
          <w:sz w:val="24"/>
          <w:szCs w:val="24"/>
        </w:rPr>
      </w:pPr>
    </w:p>
    <w:p w:rsidR="00E731F4" w:rsidRDefault="00D51A8E" w:rsidP="00A805D0">
      <w:pPr>
        <w:pStyle w:val="NoSpacing"/>
        <w:rPr>
          <w:sz w:val="24"/>
          <w:szCs w:val="24"/>
        </w:rPr>
      </w:pPr>
      <w:r w:rsidRPr="00A805D0">
        <w:rPr>
          <w:sz w:val="24"/>
          <w:szCs w:val="24"/>
        </w:rPr>
        <w:t>8.</w:t>
      </w:r>
      <w:r w:rsidR="00E731F4" w:rsidRPr="00A805D0">
        <w:rPr>
          <w:sz w:val="24"/>
          <w:szCs w:val="24"/>
        </w:rPr>
        <w:t xml:space="preserve"> List the qualities Jonas has that qualify him to be the </w:t>
      </w:r>
      <w:r w:rsidR="00C457C2" w:rsidRPr="00A805D0">
        <w:rPr>
          <w:sz w:val="24"/>
          <w:szCs w:val="24"/>
        </w:rPr>
        <w:t xml:space="preserve">next Receiver of Memory. How does Jonas react to </w:t>
      </w:r>
      <w:r w:rsidRPr="00A805D0">
        <w:rPr>
          <w:sz w:val="24"/>
          <w:szCs w:val="24"/>
        </w:rPr>
        <w:t xml:space="preserve">being </w:t>
      </w:r>
      <w:r w:rsidR="00C457C2" w:rsidRPr="00A805D0">
        <w:rPr>
          <w:sz w:val="24"/>
          <w:szCs w:val="24"/>
        </w:rPr>
        <w:t>“selected” for this job?</w:t>
      </w:r>
    </w:p>
    <w:p w:rsidR="00006FF7" w:rsidRDefault="00006FF7" w:rsidP="00A805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6FF7" w:rsidSect="0030722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401D"/>
    <w:multiLevelType w:val="hybridMultilevel"/>
    <w:tmpl w:val="9FA4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6C04"/>
    <w:multiLevelType w:val="hybridMultilevel"/>
    <w:tmpl w:val="9DA2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013"/>
    <w:rsid w:val="00006FF7"/>
    <w:rsid w:val="00253EB1"/>
    <w:rsid w:val="00307221"/>
    <w:rsid w:val="004B4A19"/>
    <w:rsid w:val="006E42B8"/>
    <w:rsid w:val="00734013"/>
    <w:rsid w:val="0098335A"/>
    <w:rsid w:val="00A805D0"/>
    <w:rsid w:val="00AC4FC3"/>
    <w:rsid w:val="00B118DD"/>
    <w:rsid w:val="00C457C2"/>
    <w:rsid w:val="00C50370"/>
    <w:rsid w:val="00CE0B18"/>
    <w:rsid w:val="00D51A8E"/>
    <w:rsid w:val="00E731F4"/>
    <w:rsid w:val="00EA7E05"/>
    <w:rsid w:val="00F3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40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Miner</dc:creator>
  <cp:lastModifiedBy>Carrie Miner</cp:lastModifiedBy>
  <cp:revision>10</cp:revision>
  <dcterms:created xsi:type="dcterms:W3CDTF">2018-11-04T15:31:00Z</dcterms:created>
  <dcterms:modified xsi:type="dcterms:W3CDTF">2018-11-05T01:07:00Z</dcterms:modified>
</cp:coreProperties>
</file>